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97" w:rsidRPr="003B035B" w:rsidRDefault="003B035B">
      <w:pPr>
        <w:spacing w:before="30"/>
        <w:ind w:left="1997" w:right="1986"/>
        <w:jc w:val="center"/>
        <w:rPr>
          <w:sz w:val="28"/>
        </w:rPr>
      </w:pPr>
      <w:r w:rsidRPr="003B035B">
        <w:rPr>
          <w:sz w:val="28"/>
        </w:rPr>
        <w:t>Sample WORD file for the abstract of IWUOR</w:t>
      </w:r>
    </w:p>
    <w:p w:rsidR="00293900" w:rsidRDefault="00293900" w:rsidP="00293900">
      <w:pPr>
        <w:pStyle w:val="a3"/>
        <w:spacing w:line="211" w:lineRule="exact"/>
        <w:ind w:right="1887"/>
        <w:rPr>
          <w:rFonts w:eastAsiaTheme="minorEastAsia" w:hint="eastAsia"/>
          <w:sz w:val="24"/>
          <w:lang w:eastAsia="ja-JP"/>
        </w:rPr>
      </w:pPr>
    </w:p>
    <w:p w:rsidR="00C25697" w:rsidRPr="003B035B" w:rsidRDefault="00293900" w:rsidP="00293900">
      <w:pPr>
        <w:pStyle w:val="a3"/>
        <w:spacing w:line="211" w:lineRule="exact"/>
        <w:ind w:right="1887"/>
        <w:jc w:val="center"/>
        <w:rPr>
          <w:rFonts w:eastAsia="UD デジタル 教科書体 NP-R" w:hint="eastAsia"/>
          <w:sz w:val="21"/>
          <w:lang w:eastAsia="ja-JP"/>
        </w:rPr>
      </w:pPr>
      <w:bookmarkStart w:id="0" w:name="_GoBack"/>
      <w:bookmarkEnd w:id="0"/>
      <w:r>
        <w:rPr>
          <w:w w:val="105"/>
        </w:rPr>
        <w:t>Author</w:t>
      </w:r>
      <w:r>
        <w:rPr>
          <w:rFonts w:eastAsiaTheme="minorEastAsia"/>
          <w:w w:val="105"/>
          <w:lang w:eastAsia="ja-JP"/>
        </w:rPr>
        <w:t>’</w:t>
      </w:r>
      <w:r w:rsidR="003B035B" w:rsidRPr="003B035B">
        <w:rPr>
          <w:w w:val="105"/>
        </w:rPr>
        <w:t>s name1</w:t>
      </w:r>
      <w:r>
        <w:rPr>
          <w:rFonts w:eastAsiaTheme="minorEastAsia" w:hint="eastAsia"/>
          <w:w w:val="105"/>
          <w:lang w:eastAsia="ja-JP"/>
        </w:rPr>
        <w:t xml:space="preserve"> (</w:t>
      </w:r>
      <w:r>
        <w:rPr>
          <w:w w:val="105"/>
        </w:rPr>
        <w:t>a</w:t>
      </w:r>
      <w:r>
        <w:rPr>
          <w:rFonts w:eastAsiaTheme="minorEastAsia" w:hint="eastAsia"/>
          <w:w w:val="105"/>
          <w:lang w:eastAsia="ja-JP"/>
        </w:rPr>
        <w:t>ffi</w:t>
      </w:r>
      <w:r w:rsidR="003B035B" w:rsidRPr="003B035B">
        <w:rPr>
          <w:w w:val="105"/>
        </w:rPr>
        <w:t>liations</w:t>
      </w:r>
      <w:r>
        <w:rPr>
          <w:rFonts w:eastAsia="UD デジタル 教科書体 NP-R" w:hint="eastAsia"/>
          <w:w w:val="105"/>
          <w:sz w:val="21"/>
          <w:lang w:eastAsia="ja-JP"/>
        </w:rPr>
        <w:t>)</w:t>
      </w:r>
    </w:p>
    <w:p w:rsidR="00C25697" w:rsidRPr="003B035B" w:rsidRDefault="00293900" w:rsidP="00293900">
      <w:pPr>
        <w:pStyle w:val="a3"/>
        <w:spacing w:line="331" w:lineRule="exact"/>
        <w:ind w:right="1986"/>
        <w:jc w:val="center"/>
      </w:pPr>
      <w:r>
        <w:rPr>
          <w:rFonts w:eastAsiaTheme="minorEastAsia"/>
          <w:w w:val="105"/>
          <w:lang w:eastAsia="ja-JP"/>
        </w:rPr>
        <w:t>A</w:t>
      </w:r>
      <w:r>
        <w:rPr>
          <w:w w:val="105"/>
        </w:rPr>
        <w:t>uthor</w:t>
      </w:r>
      <w:r>
        <w:rPr>
          <w:rFonts w:eastAsiaTheme="minorEastAsia"/>
          <w:w w:val="105"/>
          <w:lang w:eastAsia="ja-JP"/>
        </w:rPr>
        <w:t>’</w:t>
      </w:r>
      <w:r>
        <w:rPr>
          <w:w w:val="105"/>
        </w:rPr>
        <w:t>s name2</w:t>
      </w:r>
      <w:r>
        <w:rPr>
          <w:rFonts w:eastAsiaTheme="minorEastAsia" w:hint="eastAsia"/>
          <w:w w:val="105"/>
          <w:lang w:eastAsia="ja-JP"/>
        </w:rPr>
        <w:t xml:space="preserve"> </w:t>
      </w:r>
      <w:r>
        <w:rPr>
          <w:w w:val="105"/>
        </w:rPr>
        <w:t>(</w:t>
      </w:r>
      <w:r>
        <w:rPr>
          <w:rFonts w:eastAsiaTheme="minorEastAsia" w:hint="eastAsia"/>
          <w:w w:val="105"/>
          <w:lang w:eastAsia="ja-JP"/>
        </w:rPr>
        <w:t>affi</w:t>
      </w:r>
      <w:r w:rsidR="003B035B" w:rsidRPr="003B035B">
        <w:rPr>
          <w:w w:val="105"/>
        </w:rPr>
        <w:t>liations)</w:t>
      </w:r>
    </w:p>
    <w:p w:rsidR="00C25697" w:rsidRPr="003B035B" w:rsidRDefault="00293900" w:rsidP="00293900">
      <w:pPr>
        <w:pStyle w:val="a3"/>
        <w:spacing w:before="5"/>
        <w:ind w:right="1986"/>
        <w:jc w:val="center"/>
      </w:pPr>
      <w:r>
        <w:rPr>
          <w:w w:val="105"/>
        </w:rPr>
        <w:t>Author</w:t>
      </w:r>
      <w:r>
        <w:rPr>
          <w:rFonts w:eastAsiaTheme="minorEastAsia"/>
          <w:w w:val="105"/>
          <w:lang w:eastAsia="ja-JP"/>
        </w:rPr>
        <w:t>’</w:t>
      </w:r>
      <w:r>
        <w:rPr>
          <w:w w:val="105"/>
        </w:rPr>
        <w:t>s name3</w:t>
      </w:r>
      <w:r>
        <w:rPr>
          <w:rFonts w:eastAsiaTheme="minorEastAsia" w:hint="eastAsia"/>
          <w:w w:val="105"/>
          <w:lang w:eastAsia="ja-JP"/>
        </w:rPr>
        <w:t xml:space="preserve"> </w:t>
      </w:r>
      <w:r>
        <w:rPr>
          <w:w w:val="105"/>
        </w:rPr>
        <w:t>(</w:t>
      </w:r>
      <w:r>
        <w:rPr>
          <w:rFonts w:eastAsiaTheme="minorEastAsia" w:hint="eastAsia"/>
          <w:w w:val="105"/>
          <w:lang w:eastAsia="ja-JP"/>
        </w:rPr>
        <w:t>affi</w:t>
      </w:r>
      <w:r w:rsidR="003B035B" w:rsidRPr="003B035B">
        <w:rPr>
          <w:w w:val="105"/>
        </w:rPr>
        <w:t>liations)</w:t>
      </w:r>
    </w:p>
    <w:p w:rsidR="00C25697" w:rsidRPr="003B035B" w:rsidRDefault="00C25697">
      <w:pPr>
        <w:pStyle w:val="a3"/>
        <w:spacing w:before="4"/>
      </w:pPr>
    </w:p>
    <w:p w:rsidR="00C25697" w:rsidRPr="003B035B" w:rsidRDefault="003B035B">
      <w:pPr>
        <w:pStyle w:val="a3"/>
        <w:spacing w:line="256" w:lineRule="auto"/>
        <w:ind w:left="119" w:right="105" w:firstLine="338"/>
        <w:jc w:val="both"/>
      </w:pPr>
      <w:r w:rsidRPr="003B035B">
        <w:rPr>
          <w:w w:val="110"/>
        </w:rPr>
        <w:t>Urban</w:t>
      </w:r>
      <w:r w:rsidRPr="003B035B">
        <w:rPr>
          <w:spacing w:val="-23"/>
          <w:w w:val="110"/>
        </w:rPr>
        <w:t xml:space="preserve"> </w:t>
      </w:r>
      <w:r w:rsidRPr="003B035B">
        <w:rPr>
          <w:w w:val="110"/>
        </w:rPr>
        <w:t>Operations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>Research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>addresses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>a</w:t>
      </w:r>
      <w:r w:rsidRPr="003B035B">
        <w:rPr>
          <w:spacing w:val="-22"/>
          <w:w w:val="110"/>
        </w:rPr>
        <w:t xml:space="preserve"> </w:t>
      </w:r>
      <w:r w:rsidRPr="003B035B">
        <w:rPr>
          <w:spacing w:val="-3"/>
          <w:w w:val="110"/>
        </w:rPr>
        <w:t>variety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>of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>issues</w:t>
      </w:r>
      <w:r w:rsidRPr="003B035B">
        <w:rPr>
          <w:spacing w:val="-21"/>
          <w:w w:val="110"/>
        </w:rPr>
        <w:t xml:space="preserve"> </w:t>
      </w:r>
      <w:r w:rsidRPr="003B035B">
        <w:rPr>
          <w:w w:val="110"/>
        </w:rPr>
        <w:t>in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>transportation,</w:t>
      </w:r>
      <w:r w:rsidRPr="003B035B">
        <w:rPr>
          <w:spacing w:val="-20"/>
          <w:w w:val="110"/>
        </w:rPr>
        <w:t xml:space="preserve"> </w:t>
      </w:r>
      <w:r w:rsidRPr="003B035B">
        <w:rPr>
          <w:w w:val="110"/>
        </w:rPr>
        <w:t>location</w:t>
      </w:r>
      <w:r w:rsidRPr="003B035B">
        <w:rPr>
          <w:spacing w:val="-22"/>
          <w:w w:val="110"/>
        </w:rPr>
        <w:t xml:space="preserve"> </w:t>
      </w:r>
      <w:r w:rsidRPr="003B035B">
        <w:rPr>
          <w:w w:val="110"/>
        </w:rPr>
        <w:t xml:space="preserve">planning, urban policy and planning, spatial data and modeling, and so on. This workshop aims to give opportunities for researchers and practitioners to exchange </w:t>
      </w:r>
      <w:r w:rsidRPr="003B035B">
        <w:rPr>
          <w:spacing w:val="-3"/>
          <w:w w:val="110"/>
        </w:rPr>
        <w:t xml:space="preserve">innovative </w:t>
      </w:r>
      <w:r w:rsidRPr="003B035B">
        <w:rPr>
          <w:w w:val="110"/>
        </w:rPr>
        <w:t>ideas on various topics of</w:t>
      </w:r>
      <w:r w:rsidRPr="003B035B">
        <w:rPr>
          <w:spacing w:val="-7"/>
          <w:w w:val="110"/>
        </w:rPr>
        <w:t xml:space="preserve"> </w:t>
      </w:r>
      <w:r w:rsidRPr="003B035B">
        <w:rPr>
          <w:w w:val="110"/>
        </w:rPr>
        <w:t>urban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operations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research</w:t>
      </w:r>
      <w:r w:rsidRPr="003B035B">
        <w:rPr>
          <w:spacing w:val="-7"/>
          <w:w w:val="110"/>
        </w:rPr>
        <w:t xml:space="preserve"> </w:t>
      </w:r>
      <w:r w:rsidRPr="003B035B">
        <w:rPr>
          <w:w w:val="110"/>
        </w:rPr>
        <w:t>and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related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areas.</w:t>
      </w:r>
      <w:r w:rsidRPr="003B035B">
        <w:rPr>
          <w:spacing w:val="13"/>
          <w:w w:val="110"/>
        </w:rPr>
        <w:t xml:space="preserve"> </w:t>
      </w:r>
      <w:r w:rsidRPr="003B035B">
        <w:rPr>
          <w:w w:val="110"/>
        </w:rPr>
        <w:t>The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organizing</w:t>
      </w:r>
      <w:r w:rsidRPr="003B035B">
        <w:rPr>
          <w:spacing w:val="-7"/>
          <w:w w:val="110"/>
        </w:rPr>
        <w:t xml:space="preserve"> </w:t>
      </w:r>
      <w:r w:rsidRPr="003B035B">
        <w:rPr>
          <w:w w:val="110"/>
        </w:rPr>
        <w:t>committee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encourages</w:t>
      </w:r>
      <w:r w:rsidRPr="003B035B">
        <w:rPr>
          <w:spacing w:val="-6"/>
          <w:w w:val="110"/>
        </w:rPr>
        <w:t xml:space="preserve"> </w:t>
      </w:r>
      <w:r w:rsidRPr="003B035B">
        <w:rPr>
          <w:w w:val="110"/>
        </w:rPr>
        <w:t>students or young researchers to present their preliminary results that are not necessarily ready for publications.</w:t>
      </w:r>
    </w:p>
    <w:p w:rsidR="00C25697" w:rsidRPr="003B035B" w:rsidRDefault="00C25697">
      <w:pPr>
        <w:pStyle w:val="a3"/>
        <w:spacing w:before="10"/>
        <w:rPr>
          <w:sz w:val="31"/>
        </w:rPr>
      </w:pPr>
    </w:p>
    <w:p w:rsidR="00C25697" w:rsidRPr="003B035B" w:rsidRDefault="003B035B">
      <w:pPr>
        <w:spacing w:before="1"/>
        <w:ind w:left="119"/>
        <w:rPr>
          <w:b/>
          <w:sz w:val="28"/>
        </w:rPr>
      </w:pPr>
      <w:r w:rsidRPr="003B035B">
        <w:rPr>
          <w:b/>
          <w:sz w:val="28"/>
        </w:rPr>
        <w:t>References</w:t>
      </w:r>
    </w:p>
    <w:p w:rsidR="00C25697" w:rsidRPr="003B035B" w:rsidRDefault="003B035B">
      <w:pPr>
        <w:spacing w:before="208" w:line="256" w:lineRule="auto"/>
        <w:ind w:left="568" w:right="171" w:hanging="340"/>
      </w:pPr>
      <w:r w:rsidRPr="003B035B">
        <w:t xml:space="preserve">[1] A. Author, B. Coauthor, Title of the paper, </w:t>
      </w:r>
      <w:r w:rsidRPr="003B035B">
        <w:rPr>
          <w:i/>
        </w:rPr>
        <w:t xml:space="preserve">Journal of </w:t>
      </w:r>
      <w:r w:rsidRPr="003B035B">
        <w:rPr>
          <w:i/>
          <w:spacing w:val="-3"/>
        </w:rPr>
        <w:t xml:space="preserve">Urban Operations </w:t>
      </w:r>
      <w:r w:rsidRPr="003B035B">
        <w:rPr>
          <w:i/>
          <w:spacing w:val="-4"/>
        </w:rPr>
        <w:t>Research</w:t>
      </w:r>
      <w:r w:rsidRPr="003B035B">
        <w:rPr>
          <w:spacing w:val="-4"/>
        </w:rPr>
        <w:t xml:space="preserve">, </w:t>
      </w:r>
      <w:r w:rsidRPr="003B035B">
        <w:rPr>
          <w:b/>
        </w:rPr>
        <w:t>52</w:t>
      </w:r>
      <w:r w:rsidRPr="003B035B">
        <w:t>,  1–100,</w:t>
      </w:r>
      <w:r w:rsidRPr="003B035B">
        <w:rPr>
          <w:spacing w:val="17"/>
        </w:rPr>
        <w:t xml:space="preserve"> </w:t>
      </w:r>
      <w:r w:rsidRPr="003B035B">
        <w:t>2015.</w:t>
      </w:r>
    </w:p>
    <w:sectPr w:rsidR="00C25697" w:rsidRPr="003B035B">
      <w:type w:val="continuous"/>
      <w:pgSz w:w="11900" w:h="16840"/>
      <w:pgMar w:top="102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5697"/>
    <w:rsid w:val="00293900"/>
    <w:rsid w:val="003B035B"/>
    <w:rsid w:val="00C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Atsuo Suzuki</cp:lastModifiedBy>
  <cp:revision>4</cp:revision>
  <dcterms:created xsi:type="dcterms:W3CDTF">2018-10-10T09:52:00Z</dcterms:created>
  <dcterms:modified xsi:type="dcterms:W3CDTF">2019-02-13T04:13:00Z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 TeX output 2018.10.10:1849</vt:lpwstr>
  </property>
  <property fmtid="{D5CDD505-2E9C-101B-9397-08002B2CF9AE}" pid="4" name="LastSaved">
    <vt:filetime>2018-10-10T00:00:00Z</vt:filetime>
  </property>
</Properties>
</file>